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4" w:rsidRDefault="003F5C24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</w:t>
      </w:r>
      <w:r w:rsidR="00626AD2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00A0">
        <w:rPr>
          <w:rFonts w:ascii="Times New Roman" w:hAnsi="Times New Roman" w:cs="Times New Roman"/>
          <w:b/>
          <w:sz w:val="24"/>
          <w:szCs w:val="24"/>
        </w:rPr>
        <w:t>8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A00A0">
        <w:rPr>
          <w:rFonts w:ascii="Times New Roman" w:hAnsi="Times New Roman" w:cs="Times New Roman"/>
          <w:b/>
          <w:sz w:val="24"/>
          <w:szCs w:val="24"/>
        </w:rPr>
        <w:t>а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государственно-коммунальная</w:t>
      </w:r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626AD2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00A0">
        <w:rPr>
          <w:rFonts w:ascii="Times New Roman" w:hAnsi="Times New Roman" w:cs="Times New Roman"/>
          <w:b/>
          <w:sz w:val="24"/>
          <w:szCs w:val="24"/>
        </w:rPr>
        <w:t>8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A00A0">
        <w:rPr>
          <w:rFonts w:ascii="Times New Roman" w:hAnsi="Times New Roman" w:cs="Times New Roman"/>
          <w:b/>
          <w:sz w:val="24"/>
          <w:szCs w:val="24"/>
        </w:rPr>
        <w:t>а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26AD2">
        <w:rPr>
          <w:rFonts w:ascii="Times New Roman" w:hAnsi="Times New Roman" w:cs="Times New Roman"/>
          <w:b/>
          <w:sz w:val="24"/>
          <w:szCs w:val="24"/>
        </w:rPr>
        <w:t>3 409 389,51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ED62D4">
        <w:rPr>
          <w:rFonts w:ascii="Times New Roman" w:hAnsi="Times New Roman" w:cs="Times New Roman"/>
          <w:sz w:val="24"/>
          <w:szCs w:val="24"/>
        </w:rPr>
        <w:t>3</w:t>
      </w:r>
      <w:r w:rsidR="00396E95">
        <w:rPr>
          <w:rFonts w:ascii="Times New Roman" w:hAnsi="Times New Roman" w:cs="Times New Roman"/>
          <w:sz w:val="24"/>
          <w:szCs w:val="24"/>
        </w:rPr>
        <w:t> </w:t>
      </w:r>
      <w:r w:rsidR="00ED62D4">
        <w:rPr>
          <w:rFonts w:ascii="Times New Roman" w:hAnsi="Times New Roman" w:cs="Times New Roman"/>
          <w:sz w:val="24"/>
          <w:szCs w:val="24"/>
        </w:rPr>
        <w:t>165 934,9</w:t>
      </w:r>
      <w:r w:rsidR="00396E95">
        <w:rPr>
          <w:rFonts w:ascii="Times New Roman" w:hAnsi="Times New Roman" w:cs="Times New Roman"/>
          <w:sz w:val="24"/>
          <w:szCs w:val="24"/>
        </w:rPr>
        <w:t>0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00B2F" w:rsidRDefault="003D1BAE" w:rsidP="00C00B2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ED62D4">
        <w:rPr>
          <w:rFonts w:ascii="Times New Roman" w:hAnsi="Times New Roman" w:cs="Times New Roman"/>
          <w:sz w:val="24"/>
          <w:szCs w:val="24"/>
        </w:rPr>
        <w:t xml:space="preserve"> 162 610,3</w:t>
      </w:r>
      <w:r w:rsidR="00396E95">
        <w:rPr>
          <w:rFonts w:ascii="Times New Roman" w:hAnsi="Times New Roman" w:cs="Times New Roman"/>
          <w:sz w:val="24"/>
          <w:szCs w:val="24"/>
        </w:rPr>
        <w:t xml:space="preserve"> ты</w:t>
      </w:r>
      <w:r w:rsidRPr="003D1B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</w:t>
      </w:r>
      <w:r w:rsidR="00EA3682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ED62D4">
        <w:rPr>
          <w:rFonts w:ascii="Times New Roman" w:hAnsi="Times New Roman" w:cs="Times New Roman"/>
          <w:sz w:val="24"/>
          <w:szCs w:val="24"/>
        </w:rPr>
        <w:t>15363,79</w:t>
      </w:r>
      <w:r w:rsidR="00396E95">
        <w:rPr>
          <w:rFonts w:ascii="Times New Roman" w:hAnsi="Times New Roman" w:cs="Times New Roman"/>
          <w:sz w:val="24"/>
          <w:szCs w:val="24"/>
        </w:rPr>
        <w:t xml:space="preserve">тыс.тг </w:t>
      </w:r>
      <w:r w:rsidR="007A00A0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>
        <w:rPr>
          <w:rFonts w:ascii="Times New Roman" w:hAnsi="Times New Roman" w:cs="Times New Roman"/>
          <w:sz w:val="24"/>
          <w:szCs w:val="24"/>
        </w:rPr>
        <w:t xml:space="preserve"> (АПП)-</w:t>
      </w:r>
      <w:r w:rsidR="00ED62D4">
        <w:rPr>
          <w:rFonts w:ascii="Times New Roman" w:hAnsi="Times New Roman" w:cs="Times New Roman"/>
          <w:sz w:val="24"/>
          <w:szCs w:val="24"/>
        </w:rPr>
        <w:t>65 480,52</w:t>
      </w:r>
    </w:p>
    <w:p w:rsidR="003D1BAE" w:rsidRDefault="003D1BAE" w:rsidP="003D1B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>
        <w:rPr>
          <w:rFonts w:ascii="Times New Roman" w:hAnsi="Times New Roman" w:cs="Times New Roman"/>
          <w:b/>
          <w:sz w:val="24"/>
          <w:szCs w:val="24"/>
        </w:rPr>
        <w:t>а</w:t>
      </w:r>
      <w:r w:rsidR="00ED62D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4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D4">
        <w:rPr>
          <w:rFonts w:ascii="Times New Roman" w:hAnsi="Times New Roman" w:cs="Times New Roman"/>
          <w:b/>
          <w:sz w:val="24"/>
          <w:szCs w:val="24"/>
        </w:rPr>
        <w:t>месяцев</w:t>
      </w:r>
      <w:r w:rsidR="00EA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>
        <w:rPr>
          <w:rFonts w:ascii="Times New Roman" w:hAnsi="Times New Roman" w:cs="Times New Roman"/>
          <w:b/>
          <w:sz w:val="24"/>
          <w:szCs w:val="24"/>
        </w:rPr>
        <w:t>201</w:t>
      </w:r>
      <w:r w:rsidR="00D46378">
        <w:rPr>
          <w:rFonts w:ascii="Times New Roman" w:hAnsi="Times New Roman" w:cs="Times New Roman"/>
          <w:b/>
          <w:sz w:val="24"/>
          <w:szCs w:val="24"/>
        </w:rPr>
        <w:t>8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6378">
        <w:rPr>
          <w:rFonts w:ascii="Times New Roman" w:hAnsi="Times New Roman" w:cs="Times New Roman"/>
          <w:b/>
          <w:sz w:val="24"/>
          <w:szCs w:val="24"/>
        </w:rPr>
        <w:t>а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составили – </w:t>
      </w:r>
      <w:r w:rsidR="004D7797">
        <w:rPr>
          <w:rFonts w:ascii="Times New Roman" w:hAnsi="Times New Roman" w:cs="Times New Roman"/>
          <w:b/>
          <w:sz w:val="24"/>
          <w:szCs w:val="24"/>
        </w:rPr>
        <w:t>3</w:t>
      </w:r>
      <w:r w:rsidR="00396E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797">
        <w:rPr>
          <w:rFonts w:ascii="Times New Roman" w:hAnsi="Times New Roman" w:cs="Times New Roman"/>
          <w:b/>
          <w:sz w:val="24"/>
          <w:szCs w:val="24"/>
        </w:rPr>
        <w:t>199 970,48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3D1BAE" w:rsidRPr="00E17453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1745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5A7870">
        <w:rPr>
          <w:rFonts w:ascii="Times New Roman" w:hAnsi="Times New Roman" w:cs="Times New Roman"/>
          <w:sz w:val="24"/>
          <w:szCs w:val="24"/>
        </w:rPr>
        <w:t>757,5</w:t>
      </w:r>
      <w:r w:rsidRPr="00E1745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E1745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E17453">
        <w:rPr>
          <w:rFonts w:ascii="Times New Roman" w:hAnsi="Times New Roman" w:cs="Times New Roman"/>
          <w:sz w:val="24"/>
          <w:szCs w:val="24"/>
        </w:rPr>
        <w:t>-</w:t>
      </w:r>
      <w:r w:rsidR="004D7797">
        <w:rPr>
          <w:rFonts w:ascii="Times New Roman" w:hAnsi="Times New Roman" w:cs="Times New Roman"/>
          <w:sz w:val="24"/>
          <w:szCs w:val="24"/>
        </w:rPr>
        <w:t>782319,09</w:t>
      </w:r>
      <w:r w:rsidRPr="00E1745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174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7453">
        <w:rPr>
          <w:rFonts w:ascii="Times New Roman" w:hAnsi="Times New Roman" w:cs="Times New Roman"/>
          <w:sz w:val="24"/>
          <w:szCs w:val="24"/>
        </w:rPr>
        <w:t>енге</w:t>
      </w:r>
      <w:r w:rsidR="00E17453" w:rsidRPr="00E1745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E1745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>
        <w:rPr>
          <w:rFonts w:ascii="Times New Roman" w:hAnsi="Times New Roman" w:cs="Times New Roman"/>
          <w:sz w:val="24"/>
          <w:szCs w:val="24"/>
        </w:rPr>
        <w:t xml:space="preserve">. оплата составляет </w:t>
      </w:r>
      <w:r w:rsidR="005A7870">
        <w:rPr>
          <w:rFonts w:ascii="Times New Roman" w:hAnsi="Times New Roman" w:cs="Times New Roman"/>
          <w:sz w:val="24"/>
          <w:szCs w:val="24"/>
        </w:rPr>
        <w:t>135976,3</w:t>
      </w:r>
      <w:r w:rsidR="00E1745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>
        <w:rPr>
          <w:rFonts w:ascii="Times New Roman" w:hAnsi="Times New Roman" w:cs="Times New Roman"/>
          <w:sz w:val="24"/>
          <w:szCs w:val="24"/>
        </w:rPr>
        <w:t xml:space="preserve"> или</w:t>
      </w:r>
      <w:r w:rsidR="005A7870">
        <w:rPr>
          <w:rFonts w:ascii="Times New Roman" w:hAnsi="Times New Roman" w:cs="Times New Roman"/>
          <w:sz w:val="24"/>
          <w:szCs w:val="24"/>
        </w:rPr>
        <w:t>17,4%</w:t>
      </w:r>
      <w:r w:rsidR="00E17453">
        <w:rPr>
          <w:rFonts w:ascii="Times New Roman" w:hAnsi="Times New Roman" w:cs="Times New Roman"/>
          <w:sz w:val="24"/>
          <w:szCs w:val="24"/>
        </w:rPr>
        <w:t xml:space="preserve"> .</w:t>
      </w:r>
      <w:r w:rsidRPr="00E1745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="00300986" w:rsidRPr="00E17453">
        <w:rPr>
          <w:rFonts w:ascii="Times New Roman" w:hAnsi="Times New Roman" w:cs="Times New Roman"/>
          <w:sz w:val="24"/>
          <w:szCs w:val="24"/>
        </w:rPr>
        <w:t xml:space="preserve"> </w:t>
      </w:r>
      <w:r w:rsidR="00671AD6">
        <w:rPr>
          <w:rFonts w:ascii="Times New Roman" w:hAnsi="Times New Roman" w:cs="Times New Roman"/>
          <w:sz w:val="24"/>
          <w:szCs w:val="24"/>
        </w:rPr>
        <w:t>47002,7</w:t>
      </w:r>
      <w:r w:rsidRPr="00E1745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социальные</w:t>
      </w:r>
      <w:r w:rsidR="00BD6082">
        <w:rPr>
          <w:rFonts w:ascii="Times New Roman" w:hAnsi="Times New Roman" w:cs="Times New Roman"/>
          <w:sz w:val="24"/>
          <w:szCs w:val="24"/>
        </w:rPr>
        <w:t xml:space="preserve"> отчисления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составили – </w:t>
      </w:r>
      <w:r w:rsidR="00671AD6">
        <w:rPr>
          <w:rFonts w:ascii="Times New Roman" w:hAnsi="Times New Roman" w:cs="Times New Roman"/>
          <w:sz w:val="24"/>
          <w:szCs w:val="24"/>
        </w:rPr>
        <w:t>19844,3</w:t>
      </w:r>
      <w:r w:rsidR="009663B5">
        <w:rPr>
          <w:rFonts w:ascii="Times New Roman" w:hAnsi="Times New Roman" w:cs="Times New Roman"/>
          <w:sz w:val="24"/>
          <w:szCs w:val="24"/>
        </w:rPr>
        <w:t>тыс.тг.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5A7870">
        <w:rPr>
          <w:rFonts w:ascii="Times New Roman" w:hAnsi="Times New Roman" w:cs="Times New Roman"/>
          <w:sz w:val="24"/>
          <w:szCs w:val="24"/>
        </w:rPr>
        <w:t>27838,73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661C66">
        <w:rPr>
          <w:rFonts w:ascii="Times New Roman" w:hAnsi="Times New Roman" w:cs="Times New Roman"/>
          <w:sz w:val="24"/>
          <w:szCs w:val="24"/>
        </w:rPr>
        <w:t>1</w:t>
      </w:r>
      <w:r w:rsidR="005A7870">
        <w:rPr>
          <w:rFonts w:ascii="Times New Roman" w:hAnsi="Times New Roman" w:cs="Times New Roman"/>
          <w:sz w:val="24"/>
          <w:szCs w:val="24"/>
        </w:rPr>
        <w:t>836,66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5A7870">
        <w:rPr>
          <w:rFonts w:ascii="Times New Roman" w:hAnsi="Times New Roman" w:cs="Times New Roman"/>
          <w:sz w:val="24"/>
          <w:szCs w:val="24"/>
        </w:rPr>
        <w:t>1 862 360,87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5A7870">
        <w:rPr>
          <w:rFonts w:ascii="Times New Roman" w:hAnsi="Times New Roman" w:cs="Times New Roman"/>
          <w:sz w:val="24"/>
          <w:szCs w:val="24"/>
        </w:rPr>
        <w:t>207 589,25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5A7870">
        <w:rPr>
          <w:rFonts w:ascii="Times New Roman" w:hAnsi="Times New Roman" w:cs="Times New Roman"/>
          <w:sz w:val="24"/>
          <w:szCs w:val="24"/>
        </w:rPr>
        <w:t>38 602,6</w:t>
      </w:r>
      <w:r w:rsidR="00ED27F4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транспортны</w:t>
      </w:r>
      <w:r w:rsidR="00EE51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услуги составили –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 w:rsidR="004A6102">
        <w:rPr>
          <w:rFonts w:ascii="Times New Roman" w:hAnsi="Times New Roman" w:cs="Times New Roman"/>
          <w:sz w:val="24"/>
          <w:szCs w:val="24"/>
        </w:rPr>
        <w:t>19415,20</w:t>
      </w:r>
      <w:r w:rsidR="00E77BCE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48697F" w:rsidRDefault="0048697F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322B0A">
        <w:rPr>
          <w:rFonts w:ascii="Times New Roman" w:hAnsi="Times New Roman" w:cs="Times New Roman"/>
          <w:sz w:val="24"/>
          <w:szCs w:val="24"/>
        </w:rPr>
        <w:t>67520,8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>енге, прочие текущие затраты –</w:t>
      </w:r>
      <w:r w:rsidR="00322B0A">
        <w:rPr>
          <w:rFonts w:ascii="Times New Roman" w:hAnsi="Times New Roman" w:cs="Times New Roman"/>
          <w:sz w:val="24"/>
          <w:szCs w:val="24"/>
        </w:rPr>
        <w:t>36187,3</w:t>
      </w:r>
      <w:r>
        <w:rPr>
          <w:rFonts w:ascii="Times New Roman" w:hAnsi="Times New Roman" w:cs="Times New Roman"/>
          <w:sz w:val="24"/>
          <w:szCs w:val="24"/>
        </w:rPr>
        <w:t xml:space="preserve"> тыс.тенге.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ED27F4">
        <w:rPr>
          <w:rFonts w:ascii="Times New Roman" w:hAnsi="Times New Roman" w:cs="Times New Roman"/>
          <w:sz w:val="24"/>
          <w:szCs w:val="24"/>
        </w:rPr>
        <w:t xml:space="preserve"> 47 275,09</w:t>
      </w:r>
      <w:r w:rsidR="006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19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140E3E"/>
    <w:rsid w:val="001916AA"/>
    <w:rsid w:val="00192AFE"/>
    <w:rsid w:val="001D2D5A"/>
    <w:rsid w:val="001F4874"/>
    <w:rsid w:val="00223570"/>
    <w:rsid w:val="00295CE8"/>
    <w:rsid w:val="002D54A0"/>
    <w:rsid w:val="002F0047"/>
    <w:rsid w:val="00300986"/>
    <w:rsid w:val="00322B0A"/>
    <w:rsid w:val="00325C2C"/>
    <w:rsid w:val="003277E9"/>
    <w:rsid w:val="00396E95"/>
    <w:rsid w:val="003B33DE"/>
    <w:rsid w:val="003D1BAE"/>
    <w:rsid w:val="003F5C24"/>
    <w:rsid w:val="0048697F"/>
    <w:rsid w:val="004A278C"/>
    <w:rsid w:val="004A6102"/>
    <w:rsid w:val="004D7797"/>
    <w:rsid w:val="00552B48"/>
    <w:rsid w:val="005A7870"/>
    <w:rsid w:val="005D4AFA"/>
    <w:rsid w:val="005E7FD1"/>
    <w:rsid w:val="00607E26"/>
    <w:rsid w:val="00624C48"/>
    <w:rsid w:val="00626AD2"/>
    <w:rsid w:val="00661C66"/>
    <w:rsid w:val="00671AD6"/>
    <w:rsid w:val="006C0AEB"/>
    <w:rsid w:val="006C63D4"/>
    <w:rsid w:val="006E0B4F"/>
    <w:rsid w:val="006E740B"/>
    <w:rsid w:val="006F77C8"/>
    <w:rsid w:val="007471BA"/>
    <w:rsid w:val="00750880"/>
    <w:rsid w:val="00764D66"/>
    <w:rsid w:val="00786F76"/>
    <w:rsid w:val="00790C4B"/>
    <w:rsid w:val="007A00A0"/>
    <w:rsid w:val="007A74C3"/>
    <w:rsid w:val="008201F2"/>
    <w:rsid w:val="008559F0"/>
    <w:rsid w:val="00886859"/>
    <w:rsid w:val="009663B5"/>
    <w:rsid w:val="009B580A"/>
    <w:rsid w:val="009E4A4A"/>
    <w:rsid w:val="00A67186"/>
    <w:rsid w:val="00A72B92"/>
    <w:rsid w:val="00A749F8"/>
    <w:rsid w:val="00B16E75"/>
    <w:rsid w:val="00B63C96"/>
    <w:rsid w:val="00BA0134"/>
    <w:rsid w:val="00BB4C48"/>
    <w:rsid w:val="00BD6082"/>
    <w:rsid w:val="00BE58B8"/>
    <w:rsid w:val="00BE6092"/>
    <w:rsid w:val="00C00B2F"/>
    <w:rsid w:val="00D46378"/>
    <w:rsid w:val="00D62EAA"/>
    <w:rsid w:val="00D76E23"/>
    <w:rsid w:val="00D86FEB"/>
    <w:rsid w:val="00DE71AD"/>
    <w:rsid w:val="00E13AC3"/>
    <w:rsid w:val="00E17453"/>
    <w:rsid w:val="00E2731F"/>
    <w:rsid w:val="00E77BCE"/>
    <w:rsid w:val="00E801C8"/>
    <w:rsid w:val="00EA3682"/>
    <w:rsid w:val="00EB7740"/>
    <w:rsid w:val="00EC58D7"/>
    <w:rsid w:val="00ED27F4"/>
    <w:rsid w:val="00ED62D4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44</cp:revision>
  <cp:lastPrinted>2018-07-20T05:16:00Z</cp:lastPrinted>
  <dcterms:created xsi:type="dcterms:W3CDTF">2016-10-07T04:44:00Z</dcterms:created>
  <dcterms:modified xsi:type="dcterms:W3CDTF">2018-10-10T09:31:00Z</dcterms:modified>
</cp:coreProperties>
</file>